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9C802" w14:textId="77777777" w:rsidR="003364B1" w:rsidRPr="003364B1" w:rsidRDefault="003364B1" w:rsidP="003364B1">
      <w:pPr>
        <w:spacing w:line="259" w:lineRule="auto"/>
        <w:jc w:val="center"/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>§ …/Artykuł</w:t>
      </w:r>
    </w:p>
    <w:p w14:paraId="657AAAE6" w14:textId="77777777" w:rsidR="003364B1" w:rsidRPr="003364B1" w:rsidRDefault="003364B1" w:rsidP="003364B1">
      <w:pPr>
        <w:spacing w:line="259" w:lineRule="auto"/>
        <w:jc w:val="center"/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>ZASADY WYSTAWIANIA I OTRZYMYWANIA FAKTUR</w:t>
      </w:r>
    </w:p>
    <w:p w14:paraId="2DFB1FE8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</w:p>
    <w:p w14:paraId="1603E5C5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1. Poniższe postanowienia będą miały zastosowanie od dnia, w którym Sprzedawca zostanie zobowiązany do wystawiania i udostępnienia Nabywcy faktur ustrukturyzowanych przy użyciu Krajowego Systemu e-Faktur (dalej: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) na podstawie przepisów ustawy z dnia 11 marca 2004 r. o podatku od towarów i usług (dalej: ustawa o VAT) i od tego dnia będą miały pierwszeństwo w przypadku rozbieżności z innymi postanowieniami niniejszej umowy.</w:t>
      </w:r>
    </w:p>
    <w:p w14:paraId="2E926BEB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2. Sprzedawca wystawi i udostępni Nabywcy fakturę z wykorzystaniem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, chyba że zaistnieją przypadki, o których mowa w ustawie o VAT uniemożliwiające takie działanie</w:t>
      </w: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lub uprawniające Sprzedawcę do innego działania – w takim przypadku faktura zostanie wystawiona i udostępniona Nabywcy z uwzględnieniem zasad określonych w ustawie o VAT i niżej wskazanych ustępów. </w:t>
      </w:r>
    </w:p>
    <w:p w14:paraId="4242D66F" w14:textId="4E69F47C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3. Zapłata należnego Sprzedawcy wynagrodzenia nastąpi w oparciu o wystawioną na zasadach określonych w ust. 2 powyżej fakturę na numer rachunku bankowego </w:t>
      </w:r>
      <w:commentRangeStart w:id="0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………………………. </w:t>
      </w:r>
      <w:commentRangeEnd w:id="0"/>
      <w:r w:rsidR="00D26FD6">
        <w:rPr>
          <w:rStyle w:val="Odwoaniedokomentarza"/>
        </w:rPr>
        <w:commentReference w:id="0"/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oraz w terminie </w:t>
      </w:r>
      <w:r w:rsidR="00D26FD6" w:rsidRPr="00D26FD6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>60</w:t>
      </w:r>
      <w:r w:rsidRPr="00D26FD6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 xml:space="preserve"> dni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od dnia </w:t>
      </w:r>
      <w:r w:rsidR="00D26FD6" w:rsidRPr="00D26FD6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od doręczenia faktury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.</w:t>
      </w:r>
    </w:p>
    <w:p w14:paraId="192945C8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4. Za datę wystawienia faktury ustrukturyzowanej uznaje się datę przesłania faktury przez Sprzedawcę do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, a w przypadku faktury, o której mowa w art. 106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nda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ust. 1 lub ust. 16 ustawy o VAT lub faktur wystawianych w okresie awarii lub niedostępności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– datę wystawienia wskazaną przez Sprzedawcę na tej fakturze.</w:t>
      </w:r>
    </w:p>
    <w:p w14:paraId="5F66BAE2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5. Za dzień skutecznego doręczenia faktury Nabywcy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.</w:t>
      </w:r>
    </w:p>
    <w:p w14:paraId="031C56E8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6. Jeżeli ustawa o VAT dopuszcza możliwość udostępnienia Nabywcy faktury w sposób inny niż przy użyciu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, taka faktura może zostać doręczona Nabywcy na jeden z następujących adresów: </w:t>
      </w:r>
    </w:p>
    <w:p w14:paraId="713EBDD9" w14:textId="2D4D61E3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a)</w:t>
      </w:r>
      <w:r w:rsidR="00D26FD6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</w:t>
      </w:r>
      <w:r w:rsidR="00D26FD6" w:rsidRPr="00D26FD6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ORLEN S.A, ul. Chemików 7, 09 - 411 Płock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(za datę skutecznego doręczenia faktury w takim przypadku będzie uznawana data doręczenia Nabywcy przesyłki listowej zawierającej ww. fakturę, oznaczoną odpowiednimi kodami zgodnie z ustawą o VAT</w:t>
      </w: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– w zależności od tego, która z wymienionych sytuacji nastąpi pierwsza).</w:t>
      </w:r>
    </w:p>
    <w:p w14:paraId="0F061730" w14:textId="01634474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b) e-mail: </w:t>
      </w:r>
      <w:hyperlink r:id="rId8" w:history="1">
        <w:r w:rsidR="00D26FD6" w:rsidRPr="00D26FD6">
          <w:rPr>
            <w:rStyle w:val="Hipercze"/>
            <w:b/>
            <w:bCs/>
            <w:i/>
            <w:iCs/>
          </w:rPr>
          <w:t>efaktura@orlen.pl</w:t>
        </w:r>
      </w:hyperlink>
      <w:r w:rsidR="00D26FD6"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</w:t>
      </w:r>
      <w:r w:rsidR="00D26FD6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(za datę skutecznego doręczenia faktury w takim przypadku będzie uznawana data wysłania przez Sprzedawcę do Nabywcy wiadomości e-mail zawierającej ww. fakturę, np. w formacie pdf, oznaczoną odpowiednimi kodami zgodnie z ustawą o VAT lub data nadania fakturze numeru identyfikującego w </w:t>
      </w:r>
      <w:proofErr w:type="spellStart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KSeF</w:t>
      </w:r>
      <w:proofErr w:type="spellEnd"/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 – w zależności od tego, która z wymienionych sytuacji nastąpi pierwsza).</w:t>
      </w:r>
    </w:p>
    <w:p w14:paraId="77B43F76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>7. Faktura będzie uznana za prawidłowo wystawioną, jeżeli zostanie wystawiona z uwzględnieniem zasad wystawiania faktur określonych w ustawie o VAT.</w:t>
      </w:r>
    </w:p>
    <w:p w14:paraId="58F38674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  <w:bookmarkStart w:id="1" w:name="_Hlk210310858"/>
    </w:p>
    <w:p w14:paraId="117A0242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  <w:t xml:space="preserve">W umowach lub regulaminach, które zakładają, że do faktury dodawany jest załącznik należy wprowadzić dodatkowy ustęp: </w:t>
      </w:r>
    </w:p>
    <w:bookmarkEnd w:id="1"/>
    <w:p w14:paraId="10B569F5" w14:textId="77777777" w:rsidR="003364B1" w:rsidRPr="003364B1" w:rsidRDefault="003364B1" w:rsidP="003364B1">
      <w:pPr>
        <w:spacing w:line="259" w:lineRule="auto"/>
        <w:jc w:val="both"/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</w:pPr>
      <w:r w:rsidRPr="003364B1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8. </w:t>
      </w:r>
      <w:r w:rsidRPr="003364B1">
        <w:rPr>
          <w:rFonts w:ascii="Calibri" w:eastAsia="Calibri" w:hAnsi="Calibri" w:cs="Times New Roman"/>
          <w:i/>
          <w:kern w:val="0"/>
          <w:sz w:val="22"/>
          <w:szCs w:val="22"/>
          <w14:ligatures w14:val="none"/>
        </w:rPr>
        <w:t xml:space="preserve">Zasady o których mowa w ust. 5 i 6 powyżej stosuje się odpowiednio do załączników ustrukturyzowanych. </w:t>
      </w:r>
    </w:p>
    <w:p w14:paraId="5D79DEA0" w14:textId="77777777" w:rsidR="009A4F28" w:rsidRDefault="009A4F28"/>
    <w:sectPr w:rsidR="009A4F28" w:rsidSect="003364B1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Nazaruk Adam (ORL)" w:date="2025-10-10T14:57:00Z" w:initials="AN">
    <w:p w14:paraId="51D5089F" w14:textId="77777777" w:rsidR="00D26FD6" w:rsidRDefault="00D26FD6" w:rsidP="00D26FD6">
      <w:pPr>
        <w:pStyle w:val="Tekstkomentarza"/>
      </w:pPr>
      <w:r>
        <w:rPr>
          <w:rStyle w:val="Odwoaniedokomentarza"/>
        </w:rPr>
        <w:annotationRef/>
      </w:r>
      <w:r>
        <w:t>Numer konta bankowego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1D508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F3C1B9" w16cex:dateUtc="2025-10-10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1D5089F" w16cid:durableId="2CF3C1B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azaruk Adam (ORL)">
    <w15:presenceInfo w15:providerId="AD" w15:userId="S::nazaruka@orlen.pl::a6eae850-d34f-48cf-96c6-60e06578b2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B1"/>
    <w:rsid w:val="00003A72"/>
    <w:rsid w:val="003364B1"/>
    <w:rsid w:val="003A6F57"/>
    <w:rsid w:val="009A4F28"/>
    <w:rsid w:val="00C130F3"/>
    <w:rsid w:val="00D26FD6"/>
    <w:rsid w:val="00FA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DA62"/>
  <w15:chartTrackingRefBased/>
  <w15:docId w15:val="{98BA682A-4444-490D-8BB0-BA2B2744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4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4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4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4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4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4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4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4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4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4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4B1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6F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6F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FD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D26F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orlen.pl" TargetMode="Externa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theme" Target="theme/theme1.xml"/><Relationship Id="rId5" Type="http://schemas.microsoft.com/office/2011/relationships/commentsExtended" Target="commentsExtended.xml"/><Relationship Id="rId10" Type="http://schemas.microsoft.com/office/2011/relationships/people" Target="people.xml"/><Relationship Id="rId4" Type="http://schemas.openxmlformats.org/officeDocument/2006/relationships/comments" Target="commen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405</Words>
  <Characters>2817</Characters>
  <Application>Microsoft Office Word</Application>
  <DocSecurity>0</DocSecurity>
  <Lines>74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Lipka Alina (ORL)</dc:creator>
  <cp:keywords/>
  <dc:description/>
  <cp:lastModifiedBy>Nazaruk Adam (ORL)</cp:lastModifiedBy>
  <cp:revision>2</cp:revision>
  <dcterms:created xsi:type="dcterms:W3CDTF">2025-10-06T05:56:00Z</dcterms:created>
  <dcterms:modified xsi:type="dcterms:W3CDTF">2025-10-10T12:59:00Z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2025-10-10T12:59:10Z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64dabaa0-2db1-41e7-9307-7851404f38cf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